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a3"/>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1A28FE">
        <w:rPr>
          <w:rFonts w:ascii="Arial" w:hAnsi="Arial" w:cs="Arial"/>
          <w:b/>
          <w:bCs/>
          <w:sz w:val="22"/>
        </w:rPr>
        <w:t>NR</w:t>
      </w:r>
      <w:r w:rsidR="00BF5A89">
        <w:rPr>
          <w:rFonts w:ascii="Arial" w:hAnsi="Arial" w:cs="Arial"/>
          <w:b/>
          <w:bCs/>
          <w:sz w:val="22"/>
        </w:rPr>
        <w:t>#</w:t>
      </w:r>
      <w:r w:rsidR="001A28FE">
        <w:rPr>
          <w:rFonts w:ascii="Arial" w:hAnsi="Arial" w:cs="Arial"/>
          <w:b/>
          <w:bCs/>
          <w:sz w:val="22"/>
        </w:rPr>
        <w:t>3</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4A6738">
        <w:rPr>
          <w:rFonts w:ascii="Arial" w:hAnsi="Arial" w:cs="Arial"/>
          <w:b/>
          <w:bCs/>
          <w:sz w:val="22"/>
        </w:rPr>
        <w:t>R1-</w:t>
      </w:r>
      <w:r w:rsidR="00BF5A89">
        <w:rPr>
          <w:rFonts w:ascii="Arial" w:hAnsi="Arial" w:cs="Arial"/>
          <w:b/>
          <w:bCs/>
          <w:sz w:val="22"/>
        </w:rPr>
        <w:t>17</w:t>
      </w:r>
      <w:r w:rsidR="004E01EA" w:rsidRPr="004E01EA">
        <w:rPr>
          <w:rFonts w:ascii="Arial" w:hAnsi="Arial" w:cs="Arial"/>
          <w:b/>
          <w:bCs/>
          <w:sz w:val="22"/>
        </w:rPr>
        <w:t>16626</w:t>
      </w:r>
    </w:p>
    <w:p w:rsidR="004607C3" w:rsidRDefault="001A28FE">
      <w:pPr>
        <w:pStyle w:val="a3"/>
        <w:tabs>
          <w:tab w:val="clear" w:pos="8306"/>
          <w:tab w:val="right" w:pos="9639"/>
        </w:tabs>
        <w:rPr>
          <w:rFonts w:ascii="Arial" w:hAnsi="Arial" w:cs="Arial"/>
          <w:b/>
          <w:bCs/>
          <w:sz w:val="22"/>
        </w:rPr>
      </w:pPr>
      <w:r w:rsidRPr="001A28FE">
        <w:rPr>
          <w:rFonts w:ascii="Arial" w:hAnsi="Arial" w:cs="Arial"/>
          <w:b/>
          <w:bCs/>
          <w:sz w:val="22"/>
        </w:rPr>
        <w:t>Nagoya, Japan, 18th – 21st, September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4E01EA">
        <w:rPr>
          <w:rFonts w:ascii="Arial" w:hAnsi="Arial" w:cs="Arial"/>
        </w:rPr>
        <w:t>5</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4E01EA" w:rsidRPr="004E01EA">
        <w:rPr>
          <w:rFonts w:ascii="Arial" w:hAnsi="Arial" w:cs="Arial"/>
          <w:b/>
        </w:rPr>
        <w:t>Discussion on multiple SS block numerologies in RAN4 LS R4-1709187</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proofErr w:type="spellStart"/>
      <w:r w:rsidR="00D50E5B">
        <w:rPr>
          <w:rFonts w:ascii="Arial" w:hAnsi="Arial" w:cs="Arial"/>
          <w:bCs/>
        </w:rPr>
        <w:t>MediaT</w:t>
      </w:r>
      <w:r w:rsidR="00450D8B" w:rsidRPr="00450D8B">
        <w:rPr>
          <w:rFonts w:ascii="Arial" w:hAnsi="Arial" w:cs="Arial"/>
          <w:bCs/>
        </w:rPr>
        <w:t>ek</w:t>
      </w:r>
      <w:proofErr w:type="spellEnd"/>
      <w:r w:rsidR="00450D8B" w:rsidRPr="00450D8B">
        <w:rPr>
          <w:rFonts w:ascii="Arial" w:hAnsi="Arial" w:cs="Arial"/>
          <w:bCs/>
        </w:rPr>
        <w:t xml:space="preserve">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EE2FD4">
      <w:pPr>
        <w:pStyle w:val="1"/>
        <w:numPr>
          <w:ilvl w:val="0"/>
          <w:numId w:val="5"/>
        </w:numPr>
        <w:spacing w:after="120"/>
        <w:ind w:right="288"/>
      </w:pPr>
      <w:r>
        <w:t>Introduction</w:t>
      </w:r>
    </w:p>
    <w:p w:rsidR="004E01EA" w:rsidRDefault="00E8646A" w:rsidP="00584C38">
      <w:r>
        <w:t>In RAN</w:t>
      </w:r>
      <w:r w:rsidR="004E01EA">
        <w:t>4 R4-1709187, RAN4 asked RAN1 to find a solution to support the following cases:</w:t>
      </w:r>
    </w:p>
    <w:p w:rsidR="004E01EA" w:rsidRDefault="004E01EA" w:rsidP="00EE2FD4">
      <w:pPr>
        <w:pStyle w:val="af1"/>
        <w:numPr>
          <w:ilvl w:val="0"/>
          <w:numId w:val="7"/>
        </w:numPr>
        <w:spacing w:after="0"/>
        <w:rPr>
          <w:rFonts w:ascii="Arial" w:hAnsi="Arial" w:cs="Arial"/>
          <w:sz w:val="20"/>
          <w:szCs w:val="20"/>
          <w:lang w:eastAsia="en-US"/>
        </w:rPr>
      </w:pPr>
      <w:r>
        <w:rPr>
          <w:rFonts w:ascii="Arial" w:hAnsi="Arial" w:cs="Arial"/>
          <w:sz w:val="20"/>
          <w:szCs w:val="20"/>
        </w:rPr>
        <w:t xml:space="preserve">Minimum required channel BW and SS SCS for a Sub-6GHz band are 5MHz and </w:t>
      </w:r>
      <w:proofErr w:type="gramStart"/>
      <w:r>
        <w:rPr>
          <w:rFonts w:ascii="Arial" w:hAnsi="Arial" w:cs="Arial"/>
          <w:sz w:val="20"/>
          <w:szCs w:val="20"/>
        </w:rPr>
        <w:t>15kHz</w:t>
      </w:r>
      <w:proofErr w:type="gramEnd"/>
      <w:r>
        <w:rPr>
          <w:rFonts w:ascii="Arial" w:hAnsi="Arial" w:cs="Arial"/>
          <w:sz w:val="20"/>
          <w:szCs w:val="20"/>
        </w:rPr>
        <w:t xml:space="preserve">, respectively. An operator plans to operate with 10MHz bandwidth </w:t>
      </w:r>
      <w:proofErr w:type="gramStart"/>
      <w:r>
        <w:rPr>
          <w:rFonts w:ascii="Arial" w:hAnsi="Arial" w:cs="Arial"/>
          <w:sz w:val="20"/>
          <w:szCs w:val="20"/>
        </w:rPr>
        <w:t>30kHz</w:t>
      </w:r>
      <w:proofErr w:type="gramEnd"/>
      <w:r>
        <w:rPr>
          <w:rFonts w:ascii="Arial" w:hAnsi="Arial" w:cs="Arial"/>
          <w:sz w:val="20"/>
          <w:szCs w:val="20"/>
        </w:rPr>
        <w:t xml:space="preserve"> SCS in order to deploy NR/LTE DL co-existence within the same band.</w:t>
      </w:r>
    </w:p>
    <w:p w:rsidR="004E01EA" w:rsidRDefault="004E01EA" w:rsidP="004E01EA">
      <w:pPr>
        <w:pStyle w:val="af1"/>
        <w:spacing w:after="0"/>
        <w:rPr>
          <w:rFonts w:ascii="Arial" w:hAnsi="Arial" w:cs="Arial"/>
          <w:sz w:val="20"/>
          <w:szCs w:val="20"/>
        </w:rPr>
      </w:pPr>
    </w:p>
    <w:p w:rsidR="004E01EA" w:rsidRDefault="004E01EA" w:rsidP="00EE2FD4">
      <w:pPr>
        <w:pStyle w:val="af1"/>
        <w:numPr>
          <w:ilvl w:val="0"/>
          <w:numId w:val="7"/>
        </w:numPr>
        <w:spacing w:after="0"/>
        <w:rPr>
          <w:rFonts w:ascii="Arial" w:hAnsi="Arial" w:cs="Arial"/>
          <w:sz w:val="20"/>
          <w:szCs w:val="20"/>
        </w:rPr>
      </w:pPr>
      <w:r>
        <w:rPr>
          <w:rFonts w:ascii="Arial" w:hAnsi="Arial" w:cs="Arial"/>
          <w:sz w:val="20"/>
          <w:szCs w:val="20"/>
        </w:rPr>
        <w:t xml:space="preserve">For bands above 6GHz, the minimum required channel BW and SS SCS are 50MHz and </w:t>
      </w:r>
      <w:proofErr w:type="gramStart"/>
      <w:r>
        <w:rPr>
          <w:rFonts w:ascii="Arial" w:hAnsi="Arial" w:cs="Arial"/>
          <w:sz w:val="20"/>
          <w:szCs w:val="20"/>
        </w:rPr>
        <w:t>120kHz</w:t>
      </w:r>
      <w:proofErr w:type="gramEnd"/>
      <w:r>
        <w:rPr>
          <w:rFonts w:ascii="Arial" w:hAnsi="Arial" w:cs="Arial"/>
          <w:sz w:val="20"/>
          <w:szCs w:val="20"/>
        </w:rPr>
        <w:t xml:space="preserve">, respectively. An operator who has at least 100MHz contiguous spectrum, plans to operate with </w:t>
      </w:r>
      <w:proofErr w:type="gramStart"/>
      <w:r>
        <w:rPr>
          <w:rFonts w:ascii="Arial" w:hAnsi="Arial" w:cs="Arial"/>
          <w:sz w:val="20"/>
          <w:szCs w:val="20"/>
        </w:rPr>
        <w:t>240kHz</w:t>
      </w:r>
      <w:proofErr w:type="gramEnd"/>
      <w:r>
        <w:rPr>
          <w:rFonts w:ascii="Arial" w:hAnsi="Arial" w:cs="Arial"/>
          <w:sz w:val="20"/>
          <w:szCs w:val="20"/>
        </w:rPr>
        <w:t xml:space="preserve"> SS SCS within the same band. </w:t>
      </w:r>
    </w:p>
    <w:p w:rsidR="004E01EA" w:rsidRDefault="004E01EA" w:rsidP="004E01EA">
      <w:pPr>
        <w:pStyle w:val="af1"/>
        <w:spacing w:after="0"/>
        <w:rPr>
          <w:rFonts w:ascii="Arial" w:hAnsi="Arial" w:cs="Arial"/>
          <w:sz w:val="20"/>
          <w:szCs w:val="20"/>
        </w:rPr>
      </w:pPr>
    </w:p>
    <w:p w:rsidR="004E01EA" w:rsidRDefault="004E01EA" w:rsidP="00EE2FD4">
      <w:pPr>
        <w:pStyle w:val="af1"/>
        <w:numPr>
          <w:ilvl w:val="0"/>
          <w:numId w:val="7"/>
        </w:numPr>
        <w:spacing w:after="0"/>
        <w:rPr>
          <w:rFonts w:ascii="Arial" w:hAnsi="Arial" w:cs="Arial"/>
          <w:sz w:val="20"/>
          <w:szCs w:val="20"/>
        </w:rPr>
      </w:pPr>
      <w:r>
        <w:rPr>
          <w:rFonts w:ascii="Arial" w:hAnsi="Arial" w:cs="Arial"/>
          <w:sz w:val="20"/>
          <w:szCs w:val="20"/>
        </w:rPr>
        <w:t>RAN1 is asked to find a solution that shall support the ability for a UE to perform initial access to the NR cells operating with the above carrier bandwidth/SS SCS combinations.</w:t>
      </w:r>
    </w:p>
    <w:p w:rsidR="004E01EA" w:rsidRPr="004E01EA" w:rsidRDefault="004E01EA" w:rsidP="00584C38">
      <w:pPr>
        <w:rPr>
          <w:rFonts w:eastAsia="宋体" w:hint="eastAsia"/>
          <w:lang w:eastAsia="zh-CN"/>
        </w:rPr>
      </w:pPr>
      <w:r>
        <w:rPr>
          <w:rFonts w:eastAsia="宋体" w:hint="eastAsia"/>
          <w:lang w:eastAsia="zh-CN"/>
        </w:rPr>
        <w:t xml:space="preserve">In this paper, we provided the analysis and discussion on this issue and accordingly </w:t>
      </w:r>
      <w:r>
        <w:rPr>
          <w:rFonts w:eastAsia="宋体"/>
          <w:lang w:eastAsia="zh-CN"/>
        </w:rPr>
        <w:t>prepared the proposals for reply LS to RAN1.</w:t>
      </w:r>
    </w:p>
    <w:p w:rsidR="004E01EA" w:rsidRDefault="004E01EA" w:rsidP="00EE2FD4">
      <w:pPr>
        <w:pStyle w:val="2"/>
        <w:numPr>
          <w:ilvl w:val="0"/>
          <w:numId w:val="6"/>
        </w:numPr>
        <w:ind w:right="288"/>
        <w:rPr>
          <w:rFonts w:eastAsia="宋体"/>
          <w:sz w:val="24"/>
          <w:szCs w:val="24"/>
          <w:lang w:eastAsia="zh-CN"/>
        </w:rPr>
      </w:pPr>
      <w:r>
        <w:rPr>
          <w:rFonts w:eastAsia="宋体"/>
          <w:sz w:val="24"/>
          <w:szCs w:val="24"/>
          <w:lang w:eastAsia="zh-CN"/>
        </w:rPr>
        <w:t>Discussion</w:t>
      </w:r>
    </w:p>
    <w:p w:rsidR="009722BA" w:rsidRDefault="004E01EA" w:rsidP="004E01EA">
      <w:pPr>
        <w:rPr>
          <w:rFonts w:eastAsia="宋体"/>
          <w:lang w:eastAsia="zh-CN"/>
        </w:rPr>
      </w:pPr>
      <w:r w:rsidRPr="004E01EA">
        <w:rPr>
          <w:rFonts w:eastAsia="宋体"/>
          <w:lang w:eastAsia="zh-CN"/>
        </w:rPr>
        <w:t>In short</w:t>
      </w:r>
      <w:r>
        <w:rPr>
          <w:rFonts w:eastAsia="宋体"/>
          <w:lang w:eastAsia="zh-CN"/>
        </w:rPr>
        <w:t xml:space="preserve">, RAN4 LS implies that two numerologies may be assumed </w:t>
      </w:r>
      <w:r w:rsidR="009722BA">
        <w:rPr>
          <w:rFonts w:eastAsia="宋体"/>
          <w:lang w:eastAsia="zh-CN"/>
        </w:rPr>
        <w:t xml:space="preserve">in the initial access </w:t>
      </w:r>
      <w:r>
        <w:rPr>
          <w:rFonts w:eastAsia="宋体"/>
          <w:lang w:eastAsia="zh-CN"/>
        </w:rPr>
        <w:t>for the same band depending on the use cases and deployment scenarios by the operators.</w:t>
      </w:r>
      <w:r w:rsidRPr="004E01EA">
        <w:rPr>
          <w:rFonts w:eastAsia="宋体"/>
          <w:lang w:eastAsia="zh-CN"/>
        </w:rPr>
        <w:t xml:space="preserve"> </w:t>
      </w:r>
      <w:r>
        <w:rPr>
          <w:rFonts w:eastAsia="宋体"/>
          <w:lang w:eastAsia="zh-CN"/>
        </w:rPr>
        <w:t xml:space="preserve">For sub-6GHz, </w:t>
      </w:r>
      <w:r w:rsidR="009722BA">
        <w:rPr>
          <w:rFonts w:eastAsia="宋体"/>
          <w:lang w:eastAsia="zh-CN"/>
        </w:rPr>
        <w:t xml:space="preserve">it is possible to apply </w:t>
      </w:r>
      <w:r>
        <w:rPr>
          <w:rFonts w:eastAsia="宋体"/>
          <w:lang w:eastAsia="zh-CN"/>
        </w:rPr>
        <w:t xml:space="preserve">both 5MHz with 15KHz SCS and 10MHz with 30KHz SCS </w:t>
      </w:r>
      <w:r w:rsidR="009722BA">
        <w:rPr>
          <w:rFonts w:eastAsia="宋体"/>
          <w:lang w:eastAsia="zh-CN"/>
        </w:rPr>
        <w:t xml:space="preserve">for SS block in a given frequency band. For above-6GHz, it is possible to apply both 50MHz with 120KHz SCS and 100MHz with 240KHz SCS for SS block in a given frequency band. </w:t>
      </w:r>
      <w:r w:rsidR="00AE6ADA">
        <w:rPr>
          <w:rFonts w:eastAsia="宋体"/>
          <w:lang w:eastAsia="zh-CN"/>
        </w:rPr>
        <w:t>It should be noted that RAN4 only requires to address this issue for initial access case. For the idle mode and the connected cases, broadcast and/or UE specific RRC signaling can indicate the numerologies for the target frequency band.</w:t>
      </w:r>
    </w:p>
    <w:p w:rsidR="00AE6ADA" w:rsidRPr="00AE6ADA" w:rsidRDefault="00AE6ADA" w:rsidP="004E01EA">
      <w:pPr>
        <w:rPr>
          <w:rFonts w:eastAsia="宋体"/>
          <w:b/>
          <w:lang w:eastAsia="zh-CN"/>
        </w:rPr>
      </w:pPr>
      <w:r w:rsidRPr="00AE6ADA">
        <w:rPr>
          <w:rFonts w:eastAsia="宋体"/>
          <w:b/>
          <w:lang w:eastAsia="zh-CN"/>
        </w:rPr>
        <w:t xml:space="preserve">Observation 1: Support of two numerologies </w:t>
      </w:r>
      <w:r w:rsidR="00952DF2">
        <w:rPr>
          <w:rFonts w:eastAsia="宋体"/>
          <w:b/>
          <w:lang w:eastAsia="zh-CN"/>
        </w:rPr>
        <w:t xml:space="preserve">for detection </w:t>
      </w:r>
      <w:r w:rsidRPr="00AE6ADA">
        <w:rPr>
          <w:rFonts w:eastAsia="宋体"/>
          <w:b/>
          <w:lang w:eastAsia="zh-CN"/>
        </w:rPr>
        <w:t xml:space="preserve">is only required for </w:t>
      </w:r>
      <w:r>
        <w:rPr>
          <w:rFonts w:eastAsia="宋体"/>
          <w:b/>
          <w:lang w:eastAsia="zh-CN"/>
        </w:rPr>
        <w:t xml:space="preserve">the </w:t>
      </w:r>
      <w:r w:rsidRPr="00AE6ADA">
        <w:rPr>
          <w:rFonts w:eastAsia="宋体"/>
          <w:b/>
          <w:lang w:eastAsia="zh-CN"/>
        </w:rPr>
        <w:t>initial access case.</w:t>
      </w:r>
    </w:p>
    <w:p w:rsidR="00AE6ADA" w:rsidRDefault="00AE6ADA" w:rsidP="004E01EA">
      <w:pPr>
        <w:rPr>
          <w:rFonts w:eastAsia="宋体"/>
          <w:lang w:eastAsia="zh-CN"/>
        </w:rPr>
      </w:pPr>
      <w:r>
        <w:rPr>
          <w:rFonts w:eastAsia="宋体"/>
          <w:lang w:eastAsia="zh-CN"/>
        </w:rPr>
        <w:t>S</w:t>
      </w:r>
      <w:r w:rsidR="009722BA">
        <w:rPr>
          <w:rFonts w:eastAsia="宋体"/>
          <w:lang w:eastAsia="zh-CN"/>
        </w:rPr>
        <w:t>upport of the</w:t>
      </w:r>
      <w:r w:rsidR="004E01EA" w:rsidRPr="004E01EA">
        <w:rPr>
          <w:rFonts w:eastAsia="宋体"/>
          <w:lang w:eastAsia="zh-CN"/>
        </w:rPr>
        <w:t xml:space="preserve"> </w:t>
      </w:r>
      <w:r>
        <w:rPr>
          <w:rFonts w:eastAsia="宋体"/>
          <w:lang w:eastAsia="zh-CN"/>
        </w:rPr>
        <w:t>two</w:t>
      </w:r>
      <w:r w:rsidR="004E01EA" w:rsidRPr="004E01EA">
        <w:rPr>
          <w:rFonts w:eastAsia="宋体"/>
          <w:lang w:eastAsia="zh-CN"/>
        </w:rPr>
        <w:t xml:space="preserve"> numerologies </w:t>
      </w:r>
      <w:r w:rsidR="009722BA">
        <w:rPr>
          <w:rFonts w:eastAsia="宋体"/>
          <w:lang w:eastAsia="zh-CN"/>
        </w:rPr>
        <w:t xml:space="preserve">for SS block in a given frequency band will </w:t>
      </w:r>
      <w:r w:rsidR="004E01EA" w:rsidRPr="004E01EA">
        <w:rPr>
          <w:rFonts w:eastAsia="宋体"/>
          <w:lang w:eastAsia="zh-CN"/>
        </w:rPr>
        <w:t>have the impact on</w:t>
      </w:r>
      <w:r w:rsidR="009722BA">
        <w:rPr>
          <w:rFonts w:eastAsia="宋体"/>
          <w:lang w:eastAsia="zh-CN"/>
        </w:rPr>
        <w:t xml:space="preserve"> the UE power consumption, </w:t>
      </w:r>
      <w:r w:rsidR="004E01EA" w:rsidRPr="004E01EA">
        <w:rPr>
          <w:rFonts w:eastAsia="宋体"/>
          <w:lang w:eastAsia="zh-CN"/>
        </w:rPr>
        <w:t>implementation</w:t>
      </w:r>
      <w:r w:rsidR="009722BA">
        <w:rPr>
          <w:rFonts w:eastAsia="宋体"/>
          <w:lang w:eastAsia="zh-CN"/>
        </w:rPr>
        <w:t xml:space="preserve"> complexity and </w:t>
      </w:r>
      <w:r>
        <w:rPr>
          <w:rFonts w:eastAsia="宋体"/>
          <w:lang w:eastAsia="zh-CN"/>
        </w:rPr>
        <w:t>cost</w:t>
      </w:r>
      <w:r w:rsidR="00313CFE">
        <w:rPr>
          <w:rFonts w:eastAsia="宋体"/>
          <w:lang w:eastAsia="zh-CN"/>
        </w:rPr>
        <w:t xml:space="preserve">, because of the detection of different numerologies on each frequency band. Such impact </w:t>
      </w:r>
      <w:r>
        <w:rPr>
          <w:rFonts w:eastAsia="宋体"/>
          <w:lang w:eastAsia="zh-CN"/>
        </w:rPr>
        <w:t xml:space="preserve">also depends on the </w:t>
      </w:r>
      <w:r w:rsidR="00313CFE">
        <w:rPr>
          <w:rFonts w:eastAsia="宋体"/>
          <w:lang w:eastAsia="zh-CN"/>
        </w:rPr>
        <w:t xml:space="preserve">delay </w:t>
      </w:r>
      <w:r>
        <w:rPr>
          <w:rFonts w:eastAsia="宋体"/>
          <w:lang w:eastAsia="zh-CN"/>
        </w:rPr>
        <w:t>requirement for initial cell search</w:t>
      </w:r>
      <w:r w:rsidR="00313CFE">
        <w:rPr>
          <w:rFonts w:eastAsia="宋体"/>
          <w:lang w:eastAsia="zh-CN"/>
        </w:rPr>
        <w:t xml:space="preserve">, </w:t>
      </w:r>
      <w:r>
        <w:rPr>
          <w:rFonts w:eastAsia="宋体"/>
          <w:lang w:eastAsia="zh-CN"/>
        </w:rPr>
        <w:t xml:space="preserve">i.e., </w:t>
      </w:r>
      <w:r w:rsidR="00313CFE">
        <w:rPr>
          <w:rFonts w:eastAsia="宋体"/>
          <w:lang w:eastAsia="zh-CN"/>
        </w:rPr>
        <w:t xml:space="preserve">the </w:t>
      </w:r>
      <w:r>
        <w:rPr>
          <w:rFonts w:eastAsia="宋体"/>
          <w:lang w:eastAsia="zh-CN"/>
        </w:rPr>
        <w:t>upper bound of the delay to find the cell</w:t>
      </w:r>
      <w:r w:rsidR="00313CFE">
        <w:rPr>
          <w:rFonts w:eastAsia="宋体"/>
          <w:lang w:eastAsia="zh-CN"/>
        </w:rPr>
        <w:t>(s)</w:t>
      </w:r>
      <w:r>
        <w:rPr>
          <w:rFonts w:eastAsia="宋体"/>
          <w:lang w:eastAsia="zh-CN"/>
        </w:rPr>
        <w:t xml:space="preserve"> in the given frequency layer.</w:t>
      </w:r>
      <w:r w:rsidR="00313CFE">
        <w:rPr>
          <w:rFonts w:eastAsia="宋体"/>
          <w:lang w:eastAsia="zh-CN"/>
        </w:rPr>
        <w:t xml:space="preserve"> Besides, such delay requirement is usually defined proportionally to the number of frequency layers to be detected.</w:t>
      </w:r>
    </w:p>
    <w:p w:rsidR="004E01EA" w:rsidRPr="004E01EA" w:rsidRDefault="00313CFE" w:rsidP="004E01EA">
      <w:pPr>
        <w:rPr>
          <w:rFonts w:eastAsia="宋体"/>
          <w:lang w:eastAsia="zh-CN"/>
        </w:rPr>
      </w:pPr>
      <w:r>
        <w:rPr>
          <w:rFonts w:eastAsia="宋体"/>
          <w:lang w:eastAsia="zh-CN"/>
        </w:rPr>
        <w:t>Thus, t</w:t>
      </w:r>
      <w:r w:rsidR="00AE6ADA">
        <w:rPr>
          <w:rFonts w:eastAsia="宋体"/>
          <w:lang w:eastAsia="zh-CN"/>
        </w:rPr>
        <w:t xml:space="preserve">he following two </w:t>
      </w:r>
      <w:r>
        <w:rPr>
          <w:rFonts w:eastAsia="宋体"/>
          <w:lang w:eastAsia="zh-CN"/>
        </w:rPr>
        <w:t>cases</w:t>
      </w:r>
      <w:r w:rsidR="00AE6ADA">
        <w:rPr>
          <w:rFonts w:eastAsia="宋体"/>
          <w:lang w:eastAsia="zh-CN"/>
        </w:rPr>
        <w:t xml:space="preserve"> are provided conditioned on how to define the initial cell search requirements</w:t>
      </w:r>
      <w:r w:rsidR="004E01EA" w:rsidRPr="004E01EA">
        <w:rPr>
          <w:rFonts w:eastAsia="宋体"/>
          <w:lang w:eastAsia="zh-CN"/>
        </w:rPr>
        <w:t>.</w:t>
      </w:r>
    </w:p>
    <w:p w:rsidR="00313CFE" w:rsidRPr="00313CFE" w:rsidRDefault="00313CFE" w:rsidP="004E01EA">
      <w:pPr>
        <w:rPr>
          <w:rFonts w:eastAsia="宋体"/>
          <w:b/>
          <w:lang w:eastAsia="zh-CN"/>
        </w:rPr>
      </w:pPr>
      <w:r w:rsidRPr="00313CFE">
        <w:rPr>
          <w:rFonts w:eastAsia="宋体"/>
          <w:b/>
          <w:u w:val="single"/>
          <w:lang w:eastAsia="zh-CN"/>
        </w:rPr>
        <w:t>Case 1</w:t>
      </w:r>
      <w:r w:rsidRPr="00313CFE">
        <w:rPr>
          <w:rFonts w:eastAsia="宋体"/>
          <w:b/>
          <w:lang w:eastAsia="zh-CN"/>
        </w:rPr>
        <w:t xml:space="preserve">: </w:t>
      </w:r>
      <w:r>
        <w:rPr>
          <w:rFonts w:eastAsia="宋体"/>
          <w:b/>
          <w:lang w:eastAsia="zh-CN"/>
        </w:rPr>
        <w:t>T</w:t>
      </w:r>
      <w:r w:rsidRPr="00313CFE">
        <w:rPr>
          <w:rFonts w:eastAsia="宋体"/>
          <w:b/>
          <w:lang w:eastAsia="zh-CN"/>
        </w:rPr>
        <w:t xml:space="preserve">he </w:t>
      </w:r>
      <w:r w:rsidR="004E01EA" w:rsidRPr="00313CFE">
        <w:rPr>
          <w:rFonts w:eastAsia="宋体"/>
          <w:b/>
          <w:lang w:eastAsia="zh-CN"/>
        </w:rPr>
        <w:t xml:space="preserve">delay requirement </w:t>
      </w:r>
      <w:r w:rsidRPr="00313CFE">
        <w:rPr>
          <w:rFonts w:eastAsia="宋体"/>
          <w:b/>
          <w:lang w:eastAsia="zh-CN"/>
        </w:rPr>
        <w:t xml:space="preserve">for initial cell search </w:t>
      </w:r>
      <w:r w:rsidR="004E01EA" w:rsidRPr="00313CFE">
        <w:rPr>
          <w:rFonts w:eastAsia="宋体"/>
          <w:b/>
          <w:lang w:eastAsia="zh-CN"/>
        </w:rPr>
        <w:t xml:space="preserve">per frequency layer is </w:t>
      </w:r>
      <w:r w:rsidRPr="00313CFE">
        <w:rPr>
          <w:rFonts w:eastAsia="宋体"/>
          <w:b/>
          <w:lang w:eastAsia="zh-CN"/>
        </w:rPr>
        <w:t>defined assuming the single numerology for detection</w:t>
      </w:r>
      <w:r w:rsidR="004E01EA" w:rsidRPr="00313CFE">
        <w:rPr>
          <w:rFonts w:eastAsia="宋体"/>
          <w:b/>
          <w:lang w:eastAsia="zh-CN"/>
        </w:rPr>
        <w:t xml:space="preserve">. </w:t>
      </w:r>
    </w:p>
    <w:p w:rsidR="002648D9" w:rsidRDefault="00313CFE" w:rsidP="004E01EA">
      <w:pPr>
        <w:rPr>
          <w:rFonts w:eastAsia="宋体"/>
          <w:lang w:eastAsia="zh-CN"/>
        </w:rPr>
      </w:pPr>
      <w:r>
        <w:rPr>
          <w:rFonts w:eastAsia="宋体"/>
          <w:lang w:eastAsia="zh-CN"/>
        </w:rPr>
        <w:t>In this case, there will be two ways for UE implementation</w:t>
      </w:r>
      <w:r w:rsidR="002648D9">
        <w:rPr>
          <w:rFonts w:eastAsia="宋体"/>
          <w:lang w:eastAsia="zh-CN"/>
        </w:rPr>
        <w:t xml:space="preserve"> on detecting the two numerolog</w:t>
      </w:r>
      <w:r>
        <w:rPr>
          <w:rFonts w:eastAsia="宋体"/>
          <w:lang w:eastAsia="zh-CN"/>
        </w:rPr>
        <w:t xml:space="preserve">ies while </w:t>
      </w:r>
      <w:r w:rsidR="002648D9">
        <w:rPr>
          <w:rFonts w:eastAsia="宋体"/>
          <w:lang w:eastAsia="zh-CN"/>
        </w:rPr>
        <w:t xml:space="preserve">achieving the requirement defined based on the single numerology. </w:t>
      </w:r>
    </w:p>
    <w:p w:rsidR="002648D9" w:rsidRPr="00C676FF" w:rsidRDefault="002648D9" w:rsidP="00EE2FD4">
      <w:pPr>
        <w:pStyle w:val="af1"/>
        <w:numPr>
          <w:ilvl w:val="0"/>
          <w:numId w:val="8"/>
        </w:numPr>
        <w:rPr>
          <w:rFonts w:eastAsia="宋体"/>
          <w:sz w:val="21"/>
        </w:rPr>
      </w:pPr>
      <w:r w:rsidRPr="00C676FF">
        <w:rPr>
          <w:rFonts w:eastAsia="宋体"/>
          <w:sz w:val="21"/>
        </w:rPr>
        <w:t>D</w:t>
      </w:r>
      <w:r w:rsidR="004E01EA" w:rsidRPr="00C676FF">
        <w:rPr>
          <w:rFonts w:eastAsia="宋体"/>
          <w:sz w:val="21"/>
        </w:rPr>
        <w:t>ump-mode</w:t>
      </w:r>
      <w:r w:rsidRPr="00C676FF">
        <w:rPr>
          <w:rFonts w:eastAsia="宋体"/>
          <w:sz w:val="21"/>
        </w:rPr>
        <w:t xml:space="preserve">: </w:t>
      </w:r>
    </w:p>
    <w:p w:rsidR="00C676FF" w:rsidRDefault="002648D9" w:rsidP="00C676FF">
      <w:pPr>
        <w:ind w:left="420"/>
        <w:rPr>
          <w:rFonts w:eastAsia="宋体"/>
        </w:rPr>
      </w:pPr>
      <w:r w:rsidRPr="002648D9">
        <w:rPr>
          <w:rFonts w:eastAsia="宋体"/>
        </w:rPr>
        <w:t xml:space="preserve">UE will </w:t>
      </w:r>
      <w:r>
        <w:rPr>
          <w:rFonts w:eastAsia="宋体"/>
        </w:rPr>
        <w:t xml:space="preserve">dump and buffer </w:t>
      </w:r>
      <w:r w:rsidR="00C676FF">
        <w:rPr>
          <w:rFonts w:eastAsia="宋体"/>
        </w:rPr>
        <w:t xml:space="preserve">up to </w:t>
      </w:r>
      <w:r>
        <w:rPr>
          <w:rFonts w:eastAsia="宋体"/>
        </w:rPr>
        <w:t xml:space="preserve">20ms data for processing with different numerologies assuming 20ms default SS burst set period in the initial access. In this case, the </w:t>
      </w:r>
      <w:r w:rsidR="00C676FF">
        <w:rPr>
          <w:rFonts w:eastAsia="宋体"/>
        </w:rPr>
        <w:t>large</w:t>
      </w:r>
      <w:r>
        <w:rPr>
          <w:rFonts w:eastAsia="宋体"/>
        </w:rPr>
        <w:t xml:space="preserve"> buffer is required </w:t>
      </w:r>
      <w:r w:rsidR="004E01EA" w:rsidRPr="002648D9">
        <w:rPr>
          <w:rFonts w:eastAsia="宋体"/>
        </w:rPr>
        <w:t>to store the i</w:t>
      </w:r>
      <w:r>
        <w:rPr>
          <w:rFonts w:eastAsia="宋体"/>
        </w:rPr>
        <w:t>nformation</w:t>
      </w:r>
      <w:r w:rsidR="00C676FF">
        <w:rPr>
          <w:rFonts w:eastAsia="宋体"/>
        </w:rPr>
        <w:t xml:space="preserve"> for processing</w:t>
      </w:r>
      <w:r>
        <w:rPr>
          <w:rFonts w:eastAsia="宋体"/>
        </w:rPr>
        <w:t xml:space="preserve">, especially for </w:t>
      </w:r>
      <w:proofErr w:type="gramStart"/>
      <w:r>
        <w:rPr>
          <w:rFonts w:eastAsia="宋体"/>
        </w:rPr>
        <w:t>240KH</w:t>
      </w:r>
      <w:r w:rsidR="004E01EA" w:rsidRPr="002648D9">
        <w:rPr>
          <w:rFonts w:eastAsia="宋体"/>
        </w:rPr>
        <w:t>z</w:t>
      </w:r>
      <w:proofErr w:type="gramEnd"/>
      <w:r w:rsidR="004E01EA" w:rsidRPr="002648D9">
        <w:rPr>
          <w:rFonts w:eastAsia="宋体"/>
        </w:rPr>
        <w:t xml:space="preserve"> case</w:t>
      </w:r>
      <w:r>
        <w:rPr>
          <w:rFonts w:eastAsia="宋体"/>
        </w:rPr>
        <w:t>s with up to 80MHz SS block bandwidth</w:t>
      </w:r>
      <w:r w:rsidR="00C676FF">
        <w:rPr>
          <w:rFonts w:eastAsia="宋体"/>
        </w:rPr>
        <w:t xml:space="preserve"> and 20ms length</w:t>
      </w:r>
      <w:r>
        <w:rPr>
          <w:rFonts w:eastAsia="宋体"/>
        </w:rPr>
        <w:t xml:space="preserve">. </w:t>
      </w:r>
      <w:r w:rsidR="004E01EA" w:rsidRPr="002648D9">
        <w:rPr>
          <w:rFonts w:eastAsia="宋体"/>
        </w:rPr>
        <w:t xml:space="preserve"> </w:t>
      </w:r>
    </w:p>
    <w:p w:rsidR="00C676FF" w:rsidRPr="00C676FF" w:rsidRDefault="00C676FF" w:rsidP="00EE2FD4">
      <w:pPr>
        <w:pStyle w:val="af1"/>
        <w:numPr>
          <w:ilvl w:val="0"/>
          <w:numId w:val="8"/>
        </w:numPr>
        <w:rPr>
          <w:rFonts w:eastAsia="宋体"/>
          <w:sz w:val="21"/>
          <w:lang w:eastAsia="en-US"/>
        </w:rPr>
      </w:pPr>
      <w:r w:rsidRPr="00C676FF">
        <w:rPr>
          <w:rFonts w:eastAsia="宋体"/>
          <w:sz w:val="21"/>
        </w:rPr>
        <w:t>O</w:t>
      </w:r>
      <w:r w:rsidR="004E01EA" w:rsidRPr="00C676FF">
        <w:rPr>
          <w:rFonts w:eastAsia="宋体"/>
          <w:sz w:val="21"/>
        </w:rPr>
        <w:t>n-fly-mode</w:t>
      </w:r>
      <w:r w:rsidRPr="00C676FF">
        <w:rPr>
          <w:rFonts w:eastAsia="宋体"/>
          <w:sz w:val="21"/>
        </w:rPr>
        <w:t>:</w:t>
      </w:r>
    </w:p>
    <w:p w:rsidR="00C676FF" w:rsidRDefault="00C676FF" w:rsidP="00C676FF">
      <w:pPr>
        <w:ind w:firstLine="420"/>
        <w:rPr>
          <w:rFonts w:eastAsia="宋体"/>
          <w:lang w:eastAsia="zh-CN"/>
        </w:rPr>
      </w:pPr>
      <w:r>
        <w:rPr>
          <w:rFonts w:eastAsia="宋体"/>
          <w:lang w:eastAsia="zh-CN"/>
        </w:rPr>
        <w:t xml:space="preserve">Instead of dumping the data for post-processing, detection of </w:t>
      </w:r>
      <w:r w:rsidRPr="00C676FF">
        <w:rPr>
          <w:rFonts w:eastAsia="宋体"/>
          <w:lang w:eastAsia="zh-CN"/>
        </w:rPr>
        <w:t>two numerologies simultaneously</w:t>
      </w:r>
      <w:r>
        <w:rPr>
          <w:rFonts w:eastAsia="宋体"/>
          <w:lang w:eastAsia="zh-CN"/>
        </w:rPr>
        <w:t xml:space="preserve"> and timely is supported with demand on the UE processing capability. Usually, the doubled hardware for process two numerologies are required to satisfy the delay requirement with data buffering. Even though it saves the data buffer, it results in the high UE complexity and cost due to the doubled hardware for timely detection.</w:t>
      </w:r>
    </w:p>
    <w:p w:rsidR="004E01EA" w:rsidRPr="004E01EA" w:rsidRDefault="004E01EA" w:rsidP="004E01EA">
      <w:pPr>
        <w:rPr>
          <w:rFonts w:eastAsia="宋体"/>
          <w:lang w:eastAsia="zh-CN"/>
        </w:rPr>
      </w:pPr>
      <w:r w:rsidRPr="00F132BB">
        <w:rPr>
          <w:rFonts w:eastAsia="宋体"/>
          <w:b/>
          <w:u w:val="single"/>
          <w:lang w:eastAsia="zh-CN"/>
        </w:rPr>
        <w:t>Case 2</w:t>
      </w:r>
      <w:r w:rsidRPr="00F132BB">
        <w:rPr>
          <w:rFonts w:eastAsia="宋体"/>
          <w:b/>
          <w:lang w:eastAsia="zh-CN"/>
        </w:rPr>
        <w:t xml:space="preserve">: </w:t>
      </w:r>
      <w:r w:rsidR="00F132BB">
        <w:rPr>
          <w:rFonts w:eastAsia="宋体"/>
          <w:b/>
          <w:lang w:eastAsia="zh-CN"/>
        </w:rPr>
        <w:t>T</w:t>
      </w:r>
      <w:r w:rsidR="00F132BB" w:rsidRPr="00313CFE">
        <w:rPr>
          <w:rFonts w:eastAsia="宋体"/>
          <w:b/>
          <w:lang w:eastAsia="zh-CN"/>
        </w:rPr>
        <w:t>he delay requirement for initial cell search per frequency layer is defined</w:t>
      </w:r>
      <w:r w:rsidR="00F132BB" w:rsidRPr="00F132BB">
        <w:rPr>
          <w:rFonts w:eastAsia="宋体"/>
          <w:b/>
          <w:lang w:eastAsia="zh-CN"/>
        </w:rPr>
        <w:t xml:space="preserve"> </w:t>
      </w:r>
      <w:r w:rsidRPr="00F132BB">
        <w:rPr>
          <w:rFonts w:eastAsia="宋体"/>
          <w:b/>
          <w:lang w:eastAsia="zh-CN"/>
        </w:rPr>
        <w:t>proportional</w:t>
      </w:r>
      <w:r w:rsidR="00F132BB" w:rsidRPr="00F132BB">
        <w:rPr>
          <w:rFonts w:eastAsia="宋体"/>
          <w:b/>
          <w:lang w:eastAsia="zh-CN"/>
        </w:rPr>
        <w:t>ly</w:t>
      </w:r>
      <w:r w:rsidRPr="00F132BB">
        <w:rPr>
          <w:rFonts w:eastAsia="宋体"/>
          <w:b/>
          <w:lang w:eastAsia="zh-CN"/>
        </w:rPr>
        <w:t xml:space="preserve"> to the number of numerologies </w:t>
      </w:r>
      <w:r w:rsidR="00F132BB" w:rsidRPr="00F132BB">
        <w:rPr>
          <w:rFonts w:eastAsia="宋体"/>
          <w:b/>
          <w:lang w:eastAsia="zh-CN"/>
        </w:rPr>
        <w:t>for detection</w:t>
      </w:r>
      <w:r w:rsidR="00F132BB">
        <w:rPr>
          <w:rFonts w:eastAsia="宋体"/>
          <w:lang w:eastAsia="zh-CN"/>
        </w:rPr>
        <w:t>.</w:t>
      </w:r>
    </w:p>
    <w:p w:rsidR="00F132BB" w:rsidRDefault="004E01EA" w:rsidP="004E01EA">
      <w:pPr>
        <w:rPr>
          <w:rFonts w:eastAsia="宋体"/>
          <w:lang w:eastAsia="zh-CN"/>
        </w:rPr>
      </w:pPr>
      <w:r w:rsidRPr="004E01EA">
        <w:rPr>
          <w:rFonts w:eastAsia="宋体"/>
          <w:lang w:eastAsia="zh-CN"/>
        </w:rPr>
        <w:lastRenderedPageBreak/>
        <w:t xml:space="preserve">In this case, the cell search </w:t>
      </w:r>
      <w:r w:rsidR="00F132BB">
        <w:rPr>
          <w:rFonts w:eastAsia="宋体"/>
          <w:lang w:eastAsia="zh-CN"/>
        </w:rPr>
        <w:t xml:space="preserve">with </w:t>
      </w:r>
      <w:r w:rsidRPr="004E01EA">
        <w:rPr>
          <w:rFonts w:eastAsia="宋体"/>
          <w:lang w:eastAsia="zh-CN"/>
        </w:rPr>
        <w:t>different numerolog</w:t>
      </w:r>
      <w:r w:rsidR="00F132BB">
        <w:rPr>
          <w:rFonts w:eastAsia="宋体"/>
          <w:lang w:eastAsia="zh-CN"/>
        </w:rPr>
        <w:t>y is performed</w:t>
      </w:r>
      <w:r w:rsidRPr="004E01EA">
        <w:rPr>
          <w:rFonts w:eastAsia="宋体"/>
          <w:lang w:eastAsia="zh-CN"/>
        </w:rPr>
        <w:t xml:space="preserve"> in TDM mode. That is, </w:t>
      </w:r>
      <w:r w:rsidR="00F132BB">
        <w:rPr>
          <w:rFonts w:eastAsia="宋体"/>
          <w:lang w:eastAsia="zh-CN"/>
        </w:rPr>
        <w:t xml:space="preserve">there is no need to dump the large data for post-process or double the hardware for fast data processing. Instead, the double time may be spent for UE processing with the cost of UE power consumption. However, considering such detection of two numerologies is restricted to the initial access case, it is acceptable for UE power consumption and delay. </w:t>
      </w:r>
    </w:p>
    <w:p w:rsidR="00B82644" w:rsidRDefault="00B82644" w:rsidP="00B82644">
      <w:pPr>
        <w:rPr>
          <w:rFonts w:eastAsia="宋体"/>
          <w:lang w:eastAsia="zh-CN"/>
        </w:rPr>
      </w:pPr>
      <w:r w:rsidRPr="00B82644">
        <w:rPr>
          <w:rFonts w:eastAsia="宋体"/>
          <w:b/>
          <w:lang w:eastAsia="zh-CN"/>
        </w:rPr>
        <w:t xml:space="preserve">Proposal 1: </w:t>
      </w:r>
      <w:r>
        <w:rPr>
          <w:rFonts w:eastAsia="宋体"/>
          <w:b/>
          <w:lang w:eastAsia="zh-CN"/>
        </w:rPr>
        <w:t>T</w:t>
      </w:r>
      <w:r w:rsidRPr="00313CFE">
        <w:rPr>
          <w:rFonts w:eastAsia="宋体"/>
          <w:b/>
          <w:lang w:eastAsia="zh-CN"/>
        </w:rPr>
        <w:t>he delay requirement for initial cell search per frequency layer is defined</w:t>
      </w:r>
      <w:r w:rsidRPr="00F132BB">
        <w:rPr>
          <w:rFonts w:eastAsia="宋体"/>
          <w:b/>
          <w:lang w:eastAsia="zh-CN"/>
        </w:rPr>
        <w:t xml:space="preserve"> proportionally to the number of numerologies for detection</w:t>
      </w:r>
      <w:r>
        <w:rPr>
          <w:rFonts w:eastAsia="宋体"/>
          <w:lang w:eastAsia="zh-CN"/>
        </w:rPr>
        <w:t>.</w:t>
      </w:r>
    </w:p>
    <w:p w:rsidR="00B82644" w:rsidRDefault="00F132BB" w:rsidP="004E01EA">
      <w:pPr>
        <w:rPr>
          <w:rFonts w:eastAsia="宋体"/>
          <w:lang w:eastAsia="zh-CN"/>
        </w:rPr>
      </w:pPr>
      <w:r>
        <w:rPr>
          <w:rFonts w:eastAsia="宋体"/>
          <w:lang w:eastAsia="zh-CN"/>
        </w:rPr>
        <w:t xml:space="preserve">Moreover, some further restrictions can be adopted to minimize the UE power consumption and initial cell search delay, such as limit the number of frequency bands </w:t>
      </w:r>
      <w:r w:rsidR="00B82644">
        <w:rPr>
          <w:rFonts w:eastAsia="宋体"/>
          <w:lang w:eastAsia="zh-CN"/>
        </w:rPr>
        <w:t xml:space="preserve">and sync </w:t>
      </w:r>
      <w:proofErr w:type="spellStart"/>
      <w:r w:rsidR="00B82644">
        <w:rPr>
          <w:rFonts w:eastAsia="宋体"/>
          <w:lang w:eastAsia="zh-CN"/>
        </w:rPr>
        <w:t>rasters</w:t>
      </w:r>
      <w:proofErr w:type="spellEnd"/>
      <w:r w:rsidR="00B82644">
        <w:rPr>
          <w:rFonts w:eastAsia="宋体"/>
          <w:lang w:eastAsia="zh-CN"/>
        </w:rPr>
        <w:t xml:space="preserve"> with two numerologies for detection.</w:t>
      </w:r>
    </w:p>
    <w:p w:rsidR="00B82644" w:rsidRDefault="00B82644" w:rsidP="004E01EA">
      <w:pPr>
        <w:rPr>
          <w:rFonts w:eastAsia="宋体"/>
          <w:b/>
          <w:lang w:eastAsia="zh-CN"/>
        </w:rPr>
      </w:pPr>
      <w:r w:rsidRPr="00B82644">
        <w:rPr>
          <w:rFonts w:eastAsia="宋体"/>
          <w:b/>
          <w:lang w:eastAsia="zh-CN"/>
        </w:rPr>
        <w:t xml:space="preserve">Proposal 2: Send LS to </w:t>
      </w:r>
      <w:r w:rsidR="004E01EA" w:rsidRPr="00B82644">
        <w:rPr>
          <w:rFonts w:eastAsia="宋体"/>
          <w:b/>
          <w:lang w:eastAsia="zh-CN"/>
        </w:rPr>
        <w:t xml:space="preserve">RAN4 </w:t>
      </w:r>
      <w:r w:rsidRPr="00B82644">
        <w:rPr>
          <w:rFonts w:eastAsia="宋体"/>
          <w:b/>
          <w:lang w:eastAsia="zh-CN"/>
        </w:rPr>
        <w:t>for taking into account</w:t>
      </w:r>
      <w:r>
        <w:rPr>
          <w:rFonts w:eastAsia="宋体"/>
          <w:b/>
          <w:lang w:eastAsia="zh-CN"/>
        </w:rPr>
        <w:t>:</w:t>
      </w:r>
    </w:p>
    <w:p w:rsidR="00B82644" w:rsidRPr="00B82644" w:rsidRDefault="00B82644" w:rsidP="00EE2FD4">
      <w:pPr>
        <w:pStyle w:val="af1"/>
        <w:numPr>
          <w:ilvl w:val="0"/>
          <w:numId w:val="9"/>
        </w:numPr>
        <w:rPr>
          <w:rFonts w:eastAsia="宋体"/>
          <w:b/>
          <w:sz w:val="20"/>
          <w:szCs w:val="20"/>
        </w:rPr>
      </w:pPr>
      <w:r w:rsidRPr="00B82644">
        <w:rPr>
          <w:rFonts w:eastAsia="宋体"/>
          <w:b/>
          <w:sz w:val="20"/>
          <w:szCs w:val="20"/>
        </w:rPr>
        <w:t xml:space="preserve">Restricting the number of frequency bands and sync </w:t>
      </w:r>
      <w:proofErr w:type="spellStart"/>
      <w:r w:rsidRPr="00B82644">
        <w:rPr>
          <w:rFonts w:eastAsia="宋体"/>
          <w:b/>
          <w:sz w:val="20"/>
          <w:szCs w:val="20"/>
        </w:rPr>
        <w:t>rasters</w:t>
      </w:r>
      <w:proofErr w:type="spellEnd"/>
      <w:r w:rsidRPr="00B82644">
        <w:rPr>
          <w:rFonts w:eastAsia="宋体"/>
          <w:b/>
          <w:sz w:val="20"/>
          <w:szCs w:val="20"/>
        </w:rPr>
        <w:t xml:space="preserve"> with two numerologies.</w:t>
      </w:r>
    </w:p>
    <w:p w:rsidR="004E01EA" w:rsidRDefault="00B82644" w:rsidP="00EE2FD4">
      <w:pPr>
        <w:pStyle w:val="af1"/>
        <w:numPr>
          <w:ilvl w:val="0"/>
          <w:numId w:val="9"/>
        </w:numPr>
        <w:rPr>
          <w:rFonts w:eastAsia="宋体"/>
          <w:b/>
          <w:sz w:val="20"/>
          <w:szCs w:val="20"/>
        </w:rPr>
      </w:pPr>
      <w:r w:rsidRPr="00B82644">
        <w:rPr>
          <w:rFonts w:eastAsia="宋体"/>
          <w:b/>
          <w:sz w:val="20"/>
          <w:szCs w:val="20"/>
        </w:rPr>
        <w:t xml:space="preserve">Defining the delay requirement for initial cell search proportionally to the number of numerologies for detection.  </w:t>
      </w:r>
    </w:p>
    <w:p w:rsidR="00952DF2" w:rsidRPr="00952DF2" w:rsidRDefault="00952DF2" w:rsidP="00952DF2">
      <w:pPr>
        <w:ind w:left="100"/>
        <w:rPr>
          <w:rFonts w:eastAsia="宋体"/>
          <w:b/>
        </w:rPr>
      </w:pPr>
    </w:p>
    <w:p w:rsidR="00952DF2" w:rsidRDefault="00952DF2" w:rsidP="00EE2FD4">
      <w:pPr>
        <w:pStyle w:val="1"/>
        <w:numPr>
          <w:ilvl w:val="0"/>
          <w:numId w:val="6"/>
        </w:numPr>
        <w:spacing w:after="120"/>
        <w:ind w:right="288"/>
      </w:pPr>
      <w:r w:rsidRPr="00BA57C0">
        <w:t>Conclusion</w:t>
      </w:r>
    </w:p>
    <w:p w:rsidR="00952DF2" w:rsidRDefault="00952DF2" w:rsidP="00952DF2">
      <w:r>
        <w:t xml:space="preserve">In this contribution, we evaluate various </w:t>
      </w:r>
      <w:r>
        <w:t>cases and solutions to address t</w:t>
      </w:r>
      <w:bookmarkStart w:id="0" w:name="_GoBack"/>
      <w:bookmarkEnd w:id="0"/>
      <w:r>
        <w:t xml:space="preserve">he issues raised in RAN4 LS </w:t>
      </w:r>
      <w:r w:rsidRPr="00952DF2">
        <w:t>R4-1709187</w:t>
      </w:r>
      <w:r>
        <w:t xml:space="preserve">. Based on our analysis, </w:t>
      </w:r>
      <w:r>
        <w:t>we have the following observations and proposals:</w:t>
      </w:r>
    </w:p>
    <w:p w:rsidR="00952DF2" w:rsidRPr="00AE6ADA" w:rsidRDefault="00952DF2" w:rsidP="00952DF2">
      <w:pPr>
        <w:rPr>
          <w:rFonts w:eastAsia="宋体"/>
          <w:b/>
          <w:lang w:eastAsia="zh-CN"/>
        </w:rPr>
      </w:pPr>
      <w:r w:rsidRPr="00AE6ADA">
        <w:rPr>
          <w:rFonts w:eastAsia="宋体"/>
          <w:b/>
          <w:lang w:eastAsia="zh-CN"/>
        </w:rPr>
        <w:t>Observation 1: Support of two numerologies</w:t>
      </w:r>
      <w:r>
        <w:rPr>
          <w:rFonts w:eastAsia="宋体"/>
          <w:b/>
          <w:lang w:eastAsia="zh-CN"/>
        </w:rPr>
        <w:t xml:space="preserve"> for detection</w:t>
      </w:r>
      <w:r w:rsidRPr="00AE6ADA">
        <w:rPr>
          <w:rFonts w:eastAsia="宋体"/>
          <w:b/>
          <w:lang w:eastAsia="zh-CN"/>
        </w:rPr>
        <w:t xml:space="preserve"> is only required for </w:t>
      </w:r>
      <w:r>
        <w:rPr>
          <w:rFonts w:eastAsia="宋体"/>
          <w:b/>
          <w:lang w:eastAsia="zh-CN"/>
        </w:rPr>
        <w:t xml:space="preserve">the </w:t>
      </w:r>
      <w:r w:rsidRPr="00AE6ADA">
        <w:rPr>
          <w:rFonts w:eastAsia="宋体"/>
          <w:b/>
          <w:lang w:eastAsia="zh-CN"/>
        </w:rPr>
        <w:t>initial access case.</w:t>
      </w:r>
    </w:p>
    <w:p w:rsidR="00952DF2" w:rsidRDefault="00952DF2" w:rsidP="00952DF2">
      <w:pPr>
        <w:rPr>
          <w:rFonts w:eastAsia="宋体"/>
          <w:lang w:eastAsia="zh-CN"/>
        </w:rPr>
      </w:pPr>
      <w:r w:rsidRPr="00B82644">
        <w:rPr>
          <w:rFonts w:eastAsia="宋体"/>
          <w:b/>
          <w:lang w:eastAsia="zh-CN"/>
        </w:rPr>
        <w:t xml:space="preserve">Proposal 1: </w:t>
      </w:r>
      <w:r>
        <w:rPr>
          <w:rFonts w:eastAsia="宋体"/>
          <w:b/>
          <w:lang w:eastAsia="zh-CN"/>
        </w:rPr>
        <w:t>T</w:t>
      </w:r>
      <w:r w:rsidRPr="00313CFE">
        <w:rPr>
          <w:rFonts w:eastAsia="宋体"/>
          <w:b/>
          <w:lang w:eastAsia="zh-CN"/>
        </w:rPr>
        <w:t>he delay requirement for initial cell search per frequency layer is defined</w:t>
      </w:r>
      <w:r w:rsidRPr="00F132BB">
        <w:rPr>
          <w:rFonts w:eastAsia="宋体"/>
          <w:b/>
          <w:lang w:eastAsia="zh-CN"/>
        </w:rPr>
        <w:t xml:space="preserve"> proportionally to the number of numerologies for detection</w:t>
      </w:r>
      <w:r>
        <w:rPr>
          <w:rFonts w:eastAsia="宋体"/>
          <w:lang w:eastAsia="zh-CN"/>
        </w:rPr>
        <w:t>.</w:t>
      </w:r>
    </w:p>
    <w:p w:rsidR="00952DF2" w:rsidRDefault="00952DF2" w:rsidP="00952DF2">
      <w:pPr>
        <w:rPr>
          <w:rFonts w:eastAsia="宋体"/>
          <w:b/>
          <w:lang w:eastAsia="zh-CN"/>
        </w:rPr>
      </w:pPr>
      <w:r w:rsidRPr="00B82644">
        <w:rPr>
          <w:rFonts w:eastAsia="宋体"/>
          <w:b/>
          <w:lang w:eastAsia="zh-CN"/>
        </w:rPr>
        <w:t>Proposal 2: Send LS to RAN4 for taking into account</w:t>
      </w:r>
      <w:r>
        <w:rPr>
          <w:rFonts w:eastAsia="宋体"/>
          <w:b/>
          <w:lang w:eastAsia="zh-CN"/>
        </w:rPr>
        <w:t>:</w:t>
      </w:r>
    </w:p>
    <w:p w:rsidR="00952DF2" w:rsidRPr="00B82644" w:rsidRDefault="00952DF2" w:rsidP="00EE2FD4">
      <w:pPr>
        <w:pStyle w:val="af1"/>
        <w:numPr>
          <w:ilvl w:val="0"/>
          <w:numId w:val="9"/>
        </w:numPr>
        <w:rPr>
          <w:rFonts w:eastAsia="宋体"/>
          <w:b/>
          <w:sz w:val="20"/>
          <w:szCs w:val="20"/>
        </w:rPr>
      </w:pPr>
      <w:r w:rsidRPr="00B82644">
        <w:rPr>
          <w:rFonts w:eastAsia="宋体"/>
          <w:b/>
          <w:sz w:val="20"/>
          <w:szCs w:val="20"/>
        </w:rPr>
        <w:t xml:space="preserve">Restricting the number of frequency bands and sync </w:t>
      </w:r>
      <w:proofErr w:type="spellStart"/>
      <w:r w:rsidRPr="00B82644">
        <w:rPr>
          <w:rFonts w:eastAsia="宋体"/>
          <w:b/>
          <w:sz w:val="20"/>
          <w:szCs w:val="20"/>
        </w:rPr>
        <w:t>rasters</w:t>
      </w:r>
      <w:proofErr w:type="spellEnd"/>
      <w:r w:rsidRPr="00B82644">
        <w:rPr>
          <w:rFonts w:eastAsia="宋体"/>
          <w:b/>
          <w:sz w:val="20"/>
          <w:szCs w:val="20"/>
        </w:rPr>
        <w:t xml:space="preserve"> with two numerologies.</w:t>
      </w:r>
    </w:p>
    <w:p w:rsidR="00952DF2" w:rsidRDefault="00952DF2" w:rsidP="00EE2FD4">
      <w:pPr>
        <w:pStyle w:val="af1"/>
        <w:numPr>
          <w:ilvl w:val="0"/>
          <w:numId w:val="9"/>
        </w:numPr>
        <w:rPr>
          <w:rFonts w:eastAsia="宋体"/>
          <w:b/>
          <w:sz w:val="20"/>
          <w:szCs w:val="20"/>
        </w:rPr>
      </w:pPr>
      <w:r w:rsidRPr="00B82644">
        <w:rPr>
          <w:rFonts w:eastAsia="宋体"/>
          <w:b/>
          <w:sz w:val="20"/>
          <w:szCs w:val="20"/>
        </w:rPr>
        <w:t xml:space="preserve">Defining the delay requirement for initial cell search proportionally to the number of numerologies for detection.  </w:t>
      </w:r>
    </w:p>
    <w:p w:rsidR="00952DF2" w:rsidRPr="00952DF2" w:rsidRDefault="00952DF2" w:rsidP="00952DF2">
      <w:pPr>
        <w:rPr>
          <w:rFonts w:eastAsia="宋体"/>
          <w:b/>
        </w:rPr>
      </w:pPr>
    </w:p>
    <w:sectPr w:rsidR="00952DF2" w:rsidRPr="00952DF2">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2FD4" w:rsidRDefault="00EE2FD4">
      <w:r>
        <w:separator/>
      </w:r>
    </w:p>
  </w:endnote>
  <w:endnote w:type="continuationSeparator" w:id="0">
    <w:p w:rsidR="00EE2FD4" w:rsidRDefault="00EE2F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2FD4" w:rsidRDefault="00EE2FD4">
      <w:r>
        <w:separator/>
      </w:r>
    </w:p>
  </w:footnote>
  <w:footnote w:type="continuationSeparator" w:id="0">
    <w:p w:rsidR="00EE2FD4" w:rsidRDefault="00EE2F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E4E"/>
    <w:multiLevelType w:val="hybridMultilevel"/>
    <w:tmpl w:val="46BCF308"/>
    <w:lvl w:ilvl="0" w:tplc="590A3554">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
    <w:nsid w:val="2AB80FC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77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7">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0"/>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bordersDoNotSurroundHeader/>
  <w:bordersDoNotSurroundFooter/>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845"/>
    <w:rsid w:val="00045C1B"/>
    <w:rsid w:val="00047056"/>
    <w:rsid w:val="00052194"/>
    <w:rsid w:val="00052330"/>
    <w:rsid w:val="00053F90"/>
    <w:rsid w:val="00055A41"/>
    <w:rsid w:val="00056B54"/>
    <w:rsid w:val="00056CC9"/>
    <w:rsid w:val="00057A5C"/>
    <w:rsid w:val="00061CB1"/>
    <w:rsid w:val="000647C0"/>
    <w:rsid w:val="00065D70"/>
    <w:rsid w:val="00067A78"/>
    <w:rsid w:val="00073BC3"/>
    <w:rsid w:val="00075251"/>
    <w:rsid w:val="000761F5"/>
    <w:rsid w:val="00076B98"/>
    <w:rsid w:val="000804BA"/>
    <w:rsid w:val="00080D27"/>
    <w:rsid w:val="00083027"/>
    <w:rsid w:val="0008343C"/>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21E2"/>
    <w:rsid w:val="000D2A94"/>
    <w:rsid w:val="000D47D9"/>
    <w:rsid w:val="000D62C5"/>
    <w:rsid w:val="000E4BCD"/>
    <w:rsid w:val="000E639C"/>
    <w:rsid w:val="000F4C3D"/>
    <w:rsid w:val="000F5FE4"/>
    <w:rsid w:val="000F757F"/>
    <w:rsid w:val="001036C1"/>
    <w:rsid w:val="00105D24"/>
    <w:rsid w:val="00105E44"/>
    <w:rsid w:val="00111E05"/>
    <w:rsid w:val="00112895"/>
    <w:rsid w:val="00114BF2"/>
    <w:rsid w:val="00117C64"/>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A28FE"/>
    <w:rsid w:val="001A2FF5"/>
    <w:rsid w:val="001A7B82"/>
    <w:rsid w:val="001B4281"/>
    <w:rsid w:val="001C101A"/>
    <w:rsid w:val="001C15F6"/>
    <w:rsid w:val="001C17C4"/>
    <w:rsid w:val="001C5151"/>
    <w:rsid w:val="001C5FF7"/>
    <w:rsid w:val="001C7FAE"/>
    <w:rsid w:val="001D3D7B"/>
    <w:rsid w:val="001E3EE1"/>
    <w:rsid w:val="001F0231"/>
    <w:rsid w:val="001F24B6"/>
    <w:rsid w:val="001F703D"/>
    <w:rsid w:val="00202D37"/>
    <w:rsid w:val="00204F59"/>
    <w:rsid w:val="00205B9A"/>
    <w:rsid w:val="00205D8B"/>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48D9"/>
    <w:rsid w:val="002666EF"/>
    <w:rsid w:val="00267909"/>
    <w:rsid w:val="0027414C"/>
    <w:rsid w:val="00280103"/>
    <w:rsid w:val="00290736"/>
    <w:rsid w:val="00292AB5"/>
    <w:rsid w:val="002946A4"/>
    <w:rsid w:val="00297B83"/>
    <w:rsid w:val="002A0AD7"/>
    <w:rsid w:val="002A7B32"/>
    <w:rsid w:val="002B2653"/>
    <w:rsid w:val="002B364B"/>
    <w:rsid w:val="002B4D54"/>
    <w:rsid w:val="002B6BF2"/>
    <w:rsid w:val="002B71A5"/>
    <w:rsid w:val="002B7A18"/>
    <w:rsid w:val="002C4988"/>
    <w:rsid w:val="002C6E28"/>
    <w:rsid w:val="002C7BC1"/>
    <w:rsid w:val="002D182B"/>
    <w:rsid w:val="002D1B45"/>
    <w:rsid w:val="002D4E8F"/>
    <w:rsid w:val="002E20C2"/>
    <w:rsid w:val="002E78BC"/>
    <w:rsid w:val="002F4E48"/>
    <w:rsid w:val="003027C8"/>
    <w:rsid w:val="00302A97"/>
    <w:rsid w:val="00303C1F"/>
    <w:rsid w:val="00305D34"/>
    <w:rsid w:val="00311789"/>
    <w:rsid w:val="00313CFE"/>
    <w:rsid w:val="00314490"/>
    <w:rsid w:val="00315A08"/>
    <w:rsid w:val="00317608"/>
    <w:rsid w:val="00317EB4"/>
    <w:rsid w:val="00326615"/>
    <w:rsid w:val="00327E72"/>
    <w:rsid w:val="00330F0B"/>
    <w:rsid w:val="00336533"/>
    <w:rsid w:val="003367E0"/>
    <w:rsid w:val="00341882"/>
    <w:rsid w:val="00343A2F"/>
    <w:rsid w:val="00345CE7"/>
    <w:rsid w:val="0034687F"/>
    <w:rsid w:val="0035139C"/>
    <w:rsid w:val="003521AD"/>
    <w:rsid w:val="003530DA"/>
    <w:rsid w:val="00354230"/>
    <w:rsid w:val="00354E8A"/>
    <w:rsid w:val="00355D12"/>
    <w:rsid w:val="003560F8"/>
    <w:rsid w:val="003566C3"/>
    <w:rsid w:val="00361736"/>
    <w:rsid w:val="00366EF6"/>
    <w:rsid w:val="00367D46"/>
    <w:rsid w:val="003726ED"/>
    <w:rsid w:val="0038016E"/>
    <w:rsid w:val="00386FFB"/>
    <w:rsid w:val="0039058F"/>
    <w:rsid w:val="00390BE4"/>
    <w:rsid w:val="003914B8"/>
    <w:rsid w:val="00392EFB"/>
    <w:rsid w:val="00393073"/>
    <w:rsid w:val="00395F40"/>
    <w:rsid w:val="003A373F"/>
    <w:rsid w:val="003A6706"/>
    <w:rsid w:val="003B1C2E"/>
    <w:rsid w:val="003B4327"/>
    <w:rsid w:val="003B665E"/>
    <w:rsid w:val="003B7160"/>
    <w:rsid w:val="003C053B"/>
    <w:rsid w:val="003C2775"/>
    <w:rsid w:val="003C74B3"/>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46B9"/>
    <w:rsid w:val="004570C2"/>
    <w:rsid w:val="004572F5"/>
    <w:rsid w:val="004607C3"/>
    <w:rsid w:val="004706A4"/>
    <w:rsid w:val="004724D3"/>
    <w:rsid w:val="004726AB"/>
    <w:rsid w:val="004731A6"/>
    <w:rsid w:val="004750C2"/>
    <w:rsid w:val="00476CB2"/>
    <w:rsid w:val="00480C37"/>
    <w:rsid w:val="00480C51"/>
    <w:rsid w:val="00490857"/>
    <w:rsid w:val="00491024"/>
    <w:rsid w:val="004912B8"/>
    <w:rsid w:val="0049335A"/>
    <w:rsid w:val="004963EA"/>
    <w:rsid w:val="00496643"/>
    <w:rsid w:val="004A440A"/>
    <w:rsid w:val="004A6738"/>
    <w:rsid w:val="004B0426"/>
    <w:rsid w:val="004B05A5"/>
    <w:rsid w:val="004B4EC9"/>
    <w:rsid w:val="004C0CB8"/>
    <w:rsid w:val="004C150F"/>
    <w:rsid w:val="004C15AF"/>
    <w:rsid w:val="004C4198"/>
    <w:rsid w:val="004C41F5"/>
    <w:rsid w:val="004C45F5"/>
    <w:rsid w:val="004C605B"/>
    <w:rsid w:val="004C60CF"/>
    <w:rsid w:val="004E01EA"/>
    <w:rsid w:val="004E5A17"/>
    <w:rsid w:val="004F2271"/>
    <w:rsid w:val="004F354A"/>
    <w:rsid w:val="004F6594"/>
    <w:rsid w:val="004F6D51"/>
    <w:rsid w:val="004F778F"/>
    <w:rsid w:val="00501B78"/>
    <w:rsid w:val="00503D6B"/>
    <w:rsid w:val="00511BDD"/>
    <w:rsid w:val="00517038"/>
    <w:rsid w:val="00522ED6"/>
    <w:rsid w:val="00524DCF"/>
    <w:rsid w:val="00525D28"/>
    <w:rsid w:val="005273BD"/>
    <w:rsid w:val="005365C9"/>
    <w:rsid w:val="0054263A"/>
    <w:rsid w:val="00543AAF"/>
    <w:rsid w:val="0054455E"/>
    <w:rsid w:val="00544883"/>
    <w:rsid w:val="00551422"/>
    <w:rsid w:val="00552CF7"/>
    <w:rsid w:val="00553CAE"/>
    <w:rsid w:val="005543B3"/>
    <w:rsid w:val="00560EF2"/>
    <w:rsid w:val="00562C91"/>
    <w:rsid w:val="00564265"/>
    <w:rsid w:val="00564B03"/>
    <w:rsid w:val="00564D60"/>
    <w:rsid w:val="005701A9"/>
    <w:rsid w:val="00572500"/>
    <w:rsid w:val="00584C38"/>
    <w:rsid w:val="00587DFB"/>
    <w:rsid w:val="00592912"/>
    <w:rsid w:val="00593806"/>
    <w:rsid w:val="00595A83"/>
    <w:rsid w:val="00596FDB"/>
    <w:rsid w:val="0059722A"/>
    <w:rsid w:val="005975E4"/>
    <w:rsid w:val="005A2711"/>
    <w:rsid w:val="005A701A"/>
    <w:rsid w:val="005B5D3D"/>
    <w:rsid w:val="005B635F"/>
    <w:rsid w:val="005C01EF"/>
    <w:rsid w:val="005C1686"/>
    <w:rsid w:val="005C223E"/>
    <w:rsid w:val="005C25EC"/>
    <w:rsid w:val="005C7BC1"/>
    <w:rsid w:val="005D1937"/>
    <w:rsid w:val="005D20F1"/>
    <w:rsid w:val="005D3C81"/>
    <w:rsid w:val="005D6123"/>
    <w:rsid w:val="005D75E9"/>
    <w:rsid w:val="005E117C"/>
    <w:rsid w:val="005E12CA"/>
    <w:rsid w:val="005F0197"/>
    <w:rsid w:val="005F2E9A"/>
    <w:rsid w:val="005F49DE"/>
    <w:rsid w:val="005F64FF"/>
    <w:rsid w:val="005F7976"/>
    <w:rsid w:val="00603F7B"/>
    <w:rsid w:val="00605E58"/>
    <w:rsid w:val="00606BAA"/>
    <w:rsid w:val="00610541"/>
    <w:rsid w:val="006166F0"/>
    <w:rsid w:val="00617343"/>
    <w:rsid w:val="00620BE8"/>
    <w:rsid w:val="00620F89"/>
    <w:rsid w:val="00621EE9"/>
    <w:rsid w:val="00623ECE"/>
    <w:rsid w:val="0062462F"/>
    <w:rsid w:val="006246ED"/>
    <w:rsid w:val="00624887"/>
    <w:rsid w:val="00630A64"/>
    <w:rsid w:val="00631265"/>
    <w:rsid w:val="00636D1E"/>
    <w:rsid w:val="00637358"/>
    <w:rsid w:val="006407B5"/>
    <w:rsid w:val="006414B7"/>
    <w:rsid w:val="00645856"/>
    <w:rsid w:val="00645F4C"/>
    <w:rsid w:val="006471B0"/>
    <w:rsid w:val="00655B65"/>
    <w:rsid w:val="00664204"/>
    <w:rsid w:val="00666E4E"/>
    <w:rsid w:val="00673D75"/>
    <w:rsid w:val="00674BBB"/>
    <w:rsid w:val="00680A5A"/>
    <w:rsid w:val="006832D4"/>
    <w:rsid w:val="00691650"/>
    <w:rsid w:val="00691983"/>
    <w:rsid w:val="00693ADB"/>
    <w:rsid w:val="0069640D"/>
    <w:rsid w:val="006A242F"/>
    <w:rsid w:val="006A427B"/>
    <w:rsid w:val="006A4F06"/>
    <w:rsid w:val="006A5640"/>
    <w:rsid w:val="006A5FB0"/>
    <w:rsid w:val="006A7C52"/>
    <w:rsid w:val="006B1B05"/>
    <w:rsid w:val="006B44A8"/>
    <w:rsid w:val="006B48E8"/>
    <w:rsid w:val="006B7F53"/>
    <w:rsid w:val="006C2FAE"/>
    <w:rsid w:val="006C346B"/>
    <w:rsid w:val="006C3C52"/>
    <w:rsid w:val="006C66AD"/>
    <w:rsid w:val="006D6280"/>
    <w:rsid w:val="006E26DD"/>
    <w:rsid w:val="006F3968"/>
    <w:rsid w:val="006F7B83"/>
    <w:rsid w:val="00702C58"/>
    <w:rsid w:val="00710F30"/>
    <w:rsid w:val="0071236A"/>
    <w:rsid w:val="00712516"/>
    <w:rsid w:val="007151BC"/>
    <w:rsid w:val="007166F9"/>
    <w:rsid w:val="00717340"/>
    <w:rsid w:val="007208DC"/>
    <w:rsid w:val="00720AEA"/>
    <w:rsid w:val="00735673"/>
    <w:rsid w:val="007371B6"/>
    <w:rsid w:val="00741B34"/>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5761"/>
    <w:rsid w:val="007A5E04"/>
    <w:rsid w:val="007A6BD3"/>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52E1"/>
    <w:rsid w:val="007E6677"/>
    <w:rsid w:val="007E6A07"/>
    <w:rsid w:val="007F2DC3"/>
    <w:rsid w:val="007F4BB0"/>
    <w:rsid w:val="008003E3"/>
    <w:rsid w:val="00803B9C"/>
    <w:rsid w:val="00816D90"/>
    <w:rsid w:val="00821311"/>
    <w:rsid w:val="008233F0"/>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537B"/>
    <w:rsid w:val="00882846"/>
    <w:rsid w:val="00883380"/>
    <w:rsid w:val="0089260E"/>
    <w:rsid w:val="00892E43"/>
    <w:rsid w:val="00894FD8"/>
    <w:rsid w:val="00896264"/>
    <w:rsid w:val="008969FF"/>
    <w:rsid w:val="00896EEB"/>
    <w:rsid w:val="008A5849"/>
    <w:rsid w:val="008B3735"/>
    <w:rsid w:val="008B5A17"/>
    <w:rsid w:val="008B6CB9"/>
    <w:rsid w:val="008C4247"/>
    <w:rsid w:val="008C5852"/>
    <w:rsid w:val="008D0C16"/>
    <w:rsid w:val="008D0E94"/>
    <w:rsid w:val="008D318C"/>
    <w:rsid w:val="008D539A"/>
    <w:rsid w:val="008D7FE3"/>
    <w:rsid w:val="008E08A3"/>
    <w:rsid w:val="008E7348"/>
    <w:rsid w:val="008F0808"/>
    <w:rsid w:val="008F2727"/>
    <w:rsid w:val="008F5767"/>
    <w:rsid w:val="008F57BA"/>
    <w:rsid w:val="008F5E05"/>
    <w:rsid w:val="00901EFB"/>
    <w:rsid w:val="00905796"/>
    <w:rsid w:val="00905BFC"/>
    <w:rsid w:val="00906CF5"/>
    <w:rsid w:val="009078BD"/>
    <w:rsid w:val="009115AB"/>
    <w:rsid w:val="00912AEB"/>
    <w:rsid w:val="009158B5"/>
    <w:rsid w:val="009179FE"/>
    <w:rsid w:val="00930DE8"/>
    <w:rsid w:val="009313EC"/>
    <w:rsid w:val="0093219C"/>
    <w:rsid w:val="00936E6E"/>
    <w:rsid w:val="00937D5D"/>
    <w:rsid w:val="00942E74"/>
    <w:rsid w:val="009434B9"/>
    <w:rsid w:val="00943A1D"/>
    <w:rsid w:val="00945913"/>
    <w:rsid w:val="009461C2"/>
    <w:rsid w:val="0094708D"/>
    <w:rsid w:val="009474F5"/>
    <w:rsid w:val="009506E5"/>
    <w:rsid w:val="00952DF2"/>
    <w:rsid w:val="009613D3"/>
    <w:rsid w:val="009656D2"/>
    <w:rsid w:val="00971C1A"/>
    <w:rsid w:val="009720D8"/>
    <w:rsid w:val="009722BA"/>
    <w:rsid w:val="0097391E"/>
    <w:rsid w:val="00976AB9"/>
    <w:rsid w:val="00981FB1"/>
    <w:rsid w:val="00982A90"/>
    <w:rsid w:val="00986F47"/>
    <w:rsid w:val="0099522A"/>
    <w:rsid w:val="0099523E"/>
    <w:rsid w:val="009959D8"/>
    <w:rsid w:val="009964F3"/>
    <w:rsid w:val="009A1744"/>
    <w:rsid w:val="009A1DFF"/>
    <w:rsid w:val="009A4445"/>
    <w:rsid w:val="009A47BD"/>
    <w:rsid w:val="009A6428"/>
    <w:rsid w:val="009A7308"/>
    <w:rsid w:val="009B06B4"/>
    <w:rsid w:val="009B09F4"/>
    <w:rsid w:val="009B4AB8"/>
    <w:rsid w:val="009C3FA8"/>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4B16"/>
    <w:rsid w:val="00A1698C"/>
    <w:rsid w:val="00A17456"/>
    <w:rsid w:val="00A21221"/>
    <w:rsid w:val="00A21D4A"/>
    <w:rsid w:val="00A2217B"/>
    <w:rsid w:val="00A24C5D"/>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6873"/>
    <w:rsid w:val="00A62CE6"/>
    <w:rsid w:val="00A62F0A"/>
    <w:rsid w:val="00A635CC"/>
    <w:rsid w:val="00A677FA"/>
    <w:rsid w:val="00A76F86"/>
    <w:rsid w:val="00A918CD"/>
    <w:rsid w:val="00AA4F98"/>
    <w:rsid w:val="00AA572D"/>
    <w:rsid w:val="00AA6932"/>
    <w:rsid w:val="00AB495C"/>
    <w:rsid w:val="00AB4B47"/>
    <w:rsid w:val="00AB62B1"/>
    <w:rsid w:val="00AB7529"/>
    <w:rsid w:val="00AB76CF"/>
    <w:rsid w:val="00AC10A4"/>
    <w:rsid w:val="00AC1D4F"/>
    <w:rsid w:val="00AC296E"/>
    <w:rsid w:val="00AC63D1"/>
    <w:rsid w:val="00AC677C"/>
    <w:rsid w:val="00AE1B95"/>
    <w:rsid w:val="00AE6ADA"/>
    <w:rsid w:val="00AE7EA7"/>
    <w:rsid w:val="00B05314"/>
    <w:rsid w:val="00B068A9"/>
    <w:rsid w:val="00B07169"/>
    <w:rsid w:val="00B10F46"/>
    <w:rsid w:val="00B12BF5"/>
    <w:rsid w:val="00B130AC"/>
    <w:rsid w:val="00B2662F"/>
    <w:rsid w:val="00B31B90"/>
    <w:rsid w:val="00B3393D"/>
    <w:rsid w:val="00B34D9F"/>
    <w:rsid w:val="00B3714D"/>
    <w:rsid w:val="00B37A45"/>
    <w:rsid w:val="00B40521"/>
    <w:rsid w:val="00B406F6"/>
    <w:rsid w:val="00B41FD4"/>
    <w:rsid w:val="00B458E5"/>
    <w:rsid w:val="00B47ACC"/>
    <w:rsid w:val="00B60171"/>
    <w:rsid w:val="00B61385"/>
    <w:rsid w:val="00B74A2F"/>
    <w:rsid w:val="00B7627B"/>
    <w:rsid w:val="00B82644"/>
    <w:rsid w:val="00B83373"/>
    <w:rsid w:val="00B8361E"/>
    <w:rsid w:val="00B87533"/>
    <w:rsid w:val="00B8772E"/>
    <w:rsid w:val="00B92819"/>
    <w:rsid w:val="00B95FEE"/>
    <w:rsid w:val="00B96C62"/>
    <w:rsid w:val="00B97256"/>
    <w:rsid w:val="00BA4CE0"/>
    <w:rsid w:val="00BA4E15"/>
    <w:rsid w:val="00BA57C0"/>
    <w:rsid w:val="00BA6430"/>
    <w:rsid w:val="00BB00DE"/>
    <w:rsid w:val="00BB2346"/>
    <w:rsid w:val="00BB31E5"/>
    <w:rsid w:val="00BB710A"/>
    <w:rsid w:val="00BC482C"/>
    <w:rsid w:val="00BC60F0"/>
    <w:rsid w:val="00BC6D0D"/>
    <w:rsid w:val="00BD431A"/>
    <w:rsid w:val="00BD46FD"/>
    <w:rsid w:val="00BD4D84"/>
    <w:rsid w:val="00BD753B"/>
    <w:rsid w:val="00BD7BBB"/>
    <w:rsid w:val="00BE05CB"/>
    <w:rsid w:val="00BE7406"/>
    <w:rsid w:val="00BE796E"/>
    <w:rsid w:val="00BF01C0"/>
    <w:rsid w:val="00BF5766"/>
    <w:rsid w:val="00BF5A89"/>
    <w:rsid w:val="00C007A7"/>
    <w:rsid w:val="00C0242D"/>
    <w:rsid w:val="00C03A02"/>
    <w:rsid w:val="00C064DF"/>
    <w:rsid w:val="00C131A2"/>
    <w:rsid w:val="00C13AAA"/>
    <w:rsid w:val="00C13EE8"/>
    <w:rsid w:val="00C14E11"/>
    <w:rsid w:val="00C2068C"/>
    <w:rsid w:val="00C2294C"/>
    <w:rsid w:val="00C2521A"/>
    <w:rsid w:val="00C273A7"/>
    <w:rsid w:val="00C30115"/>
    <w:rsid w:val="00C31F06"/>
    <w:rsid w:val="00C31F55"/>
    <w:rsid w:val="00C32D3E"/>
    <w:rsid w:val="00C340E5"/>
    <w:rsid w:val="00C34B21"/>
    <w:rsid w:val="00C35959"/>
    <w:rsid w:val="00C46206"/>
    <w:rsid w:val="00C54EF2"/>
    <w:rsid w:val="00C56966"/>
    <w:rsid w:val="00C57F07"/>
    <w:rsid w:val="00C61275"/>
    <w:rsid w:val="00C62A2F"/>
    <w:rsid w:val="00C6413D"/>
    <w:rsid w:val="00C64278"/>
    <w:rsid w:val="00C676FF"/>
    <w:rsid w:val="00C77940"/>
    <w:rsid w:val="00C84A21"/>
    <w:rsid w:val="00C87FEB"/>
    <w:rsid w:val="00C94D69"/>
    <w:rsid w:val="00CA0854"/>
    <w:rsid w:val="00CA5C25"/>
    <w:rsid w:val="00CB088F"/>
    <w:rsid w:val="00CB0F16"/>
    <w:rsid w:val="00CB0F45"/>
    <w:rsid w:val="00CB175E"/>
    <w:rsid w:val="00CB241A"/>
    <w:rsid w:val="00CB530F"/>
    <w:rsid w:val="00CB6236"/>
    <w:rsid w:val="00CB6C40"/>
    <w:rsid w:val="00CB7892"/>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31F18"/>
    <w:rsid w:val="00D33A14"/>
    <w:rsid w:val="00D44351"/>
    <w:rsid w:val="00D50E5B"/>
    <w:rsid w:val="00D512E0"/>
    <w:rsid w:val="00D51C82"/>
    <w:rsid w:val="00D5403D"/>
    <w:rsid w:val="00D603CE"/>
    <w:rsid w:val="00D64DCE"/>
    <w:rsid w:val="00D662CC"/>
    <w:rsid w:val="00D67D2D"/>
    <w:rsid w:val="00D72C9B"/>
    <w:rsid w:val="00D73980"/>
    <w:rsid w:val="00D7651E"/>
    <w:rsid w:val="00D76EF6"/>
    <w:rsid w:val="00D803D1"/>
    <w:rsid w:val="00D81345"/>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37A0"/>
    <w:rsid w:val="00DC3A8B"/>
    <w:rsid w:val="00DC4812"/>
    <w:rsid w:val="00DC6F2B"/>
    <w:rsid w:val="00DD1669"/>
    <w:rsid w:val="00DD2B3A"/>
    <w:rsid w:val="00DD454B"/>
    <w:rsid w:val="00DD4A2A"/>
    <w:rsid w:val="00DD628C"/>
    <w:rsid w:val="00DD643C"/>
    <w:rsid w:val="00DD7033"/>
    <w:rsid w:val="00DF0656"/>
    <w:rsid w:val="00DF3AB5"/>
    <w:rsid w:val="00DF5053"/>
    <w:rsid w:val="00DF55C4"/>
    <w:rsid w:val="00DF5FBC"/>
    <w:rsid w:val="00DF6A3C"/>
    <w:rsid w:val="00E029E7"/>
    <w:rsid w:val="00E02D92"/>
    <w:rsid w:val="00E05762"/>
    <w:rsid w:val="00E059AC"/>
    <w:rsid w:val="00E05DF5"/>
    <w:rsid w:val="00E1379E"/>
    <w:rsid w:val="00E20051"/>
    <w:rsid w:val="00E209EB"/>
    <w:rsid w:val="00E23776"/>
    <w:rsid w:val="00E34399"/>
    <w:rsid w:val="00E3770B"/>
    <w:rsid w:val="00E403FC"/>
    <w:rsid w:val="00E4161B"/>
    <w:rsid w:val="00E41A19"/>
    <w:rsid w:val="00E450DB"/>
    <w:rsid w:val="00E50CE8"/>
    <w:rsid w:val="00E51C64"/>
    <w:rsid w:val="00E525E0"/>
    <w:rsid w:val="00E54928"/>
    <w:rsid w:val="00E5617F"/>
    <w:rsid w:val="00E6785A"/>
    <w:rsid w:val="00E67880"/>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59C7"/>
    <w:rsid w:val="00EA664C"/>
    <w:rsid w:val="00EB11A0"/>
    <w:rsid w:val="00EB39E5"/>
    <w:rsid w:val="00EB5224"/>
    <w:rsid w:val="00EC7509"/>
    <w:rsid w:val="00EC7E5B"/>
    <w:rsid w:val="00ED15F7"/>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132BB"/>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C054B"/>
    <w:rsid w:val="00FD5337"/>
    <w:rsid w:val="00FE0166"/>
    <w:rsid w:val="00FE0B35"/>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206"/>
    <w:pPr>
      <w:spacing w:after="120"/>
    </w:pPr>
    <w:rPr>
      <w:lang w:eastAsia="en-US"/>
    </w:rPr>
  </w:style>
  <w:style w:type="paragraph" w:styleId="1">
    <w:name w:val="heading 1"/>
    <w:aliases w:val="H1,h1"/>
    <w:basedOn w:val="a"/>
    <w:next w:val="a"/>
    <w:link w:val="1Char"/>
    <w:qFormat/>
    <w:rsid w:val="00986F47"/>
    <w:pPr>
      <w:keepNext/>
      <w:spacing w:after="240"/>
      <w:ind w:right="284"/>
      <w:outlineLvl w:val="0"/>
    </w:pPr>
    <w:rPr>
      <w:rFonts w:ascii="Arial" w:hAnsi="Arial"/>
      <w:b/>
      <w:sz w:val="24"/>
    </w:rPr>
  </w:style>
  <w:style w:type="paragraph" w:styleId="2">
    <w:name w:val="heading 2"/>
    <w:aliases w:val="H2,h2"/>
    <w:basedOn w:val="a"/>
    <w:next w:val="a"/>
    <w:link w:val="2Char"/>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A361F7"/>
    <w:rPr>
      <w:rFonts w:ascii="Segoe UI" w:hAnsi="Segoe UI" w:cs="Segoe UI"/>
      <w:sz w:val="18"/>
      <w:szCs w:val="18"/>
    </w:rPr>
  </w:style>
  <w:style w:type="character" w:customStyle="1" w:styleId="Char">
    <w:name w:val="批注框文本 Char"/>
    <w:link w:val="aa"/>
    <w:uiPriority w:val="99"/>
    <w:semiHidden/>
    <w:rsid w:val="00A361F7"/>
    <w:rPr>
      <w:rFonts w:ascii="Segoe UI" w:hAnsi="Segoe UI" w:cs="Segoe UI"/>
      <w:sz w:val="18"/>
      <w:szCs w:val="18"/>
      <w:lang w:eastAsia="en-US"/>
    </w:rPr>
  </w:style>
  <w:style w:type="table" w:styleId="ab">
    <w:name w:val="Table Grid"/>
    <w:basedOn w:val="a1"/>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basedOn w:val="a"/>
    <w:next w:val="a"/>
    <w:uiPriority w:val="35"/>
    <w:unhideWhenUsed/>
    <w:qFormat/>
    <w:rsid w:val="008003E3"/>
    <w:rPr>
      <w:b/>
      <w:bCs/>
    </w:rPr>
  </w:style>
  <w:style w:type="character" w:styleId="ad">
    <w:name w:val="Hyperlink"/>
    <w:uiPriority w:val="99"/>
    <w:unhideWhenUsed/>
    <w:rsid w:val="008003E3"/>
    <w:rPr>
      <w:color w:val="0563C1"/>
      <w:u w:val="single"/>
    </w:rPr>
  </w:style>
  <w:style w:type="character" w:customStyle="1" w:styleId="1Char">
    <w:name w:val="标题 1 Char"/>
    <w:aliases w:val="H1 Char,h1 Char"/>
    <w:link w:val="1"/>
    <w:rsid w:val="006B48E8"/>
    <w:rPr>
      <w:rFonts w:ascii="Arial" w:hAnsi="Arial"/>
      <w:b/>
      <w:sz w:val="24"/>
      <w:lang w:val="en-GB" w:eastAsia="en-US"/>
    </w:rPr>
  </w:style>
  <w:style w:type="paragraph" w:styleId="ae">
    <w:name w:val="footnote text"/>
    <w:basedOn w:val="a"/>
    <w:link w:val="Char0"/>
    <w:uiPriority w:val="99"/>
    <w:semiHidden/>
    <w:unhideWhenUsed/>
    <w:rsid w:val="00D901FB"/>
  </w:style>
  <w:style w:type="character" w:customStyle="1" w:styleId="Char0">
    <w:name w:val="脚注文本 Char"/>
    <w:link w:val="ae"/>
    <w:uiPriority w:val="99"/>
    <w:semiHidden/>
    <w:rsid w:val="00D901FB"/>
    <w:rPr>
      <w:lang w:val="en-GB" w:eastAsia="en-US"/>
    </w:rPr>
  </w:style>
  <w:style w:type="character" w:styleId="af">
    <w:name w:val="footnote reference"/>
    <w:uiPriority w:val="99"/>
    <w:unhideWhenUsed/>
    <w:rsid w:val="00D901FB"/>
    <w:rPr>
      <w:vertAlign w:val="superscript"/>
    </w:rPr>
  </w:style>
  <w:style w:type="paragraph" w:styleId="af0">
    <w:name w:val="Normal (Web)"/>
    <w:basedOn w:val="a"/>
    <w:uiPriority w:val="99"/>
    <w:semiHidden/>
    <w:unhideWhenUsed/>
    <w:rsid w:val="006C346B"/>
    <w:pPr>
      <w:spacing w:before="100" w:beforeAutospacing="1" w:after="100" w:afterAutospacing="1"/>
    </w:pPr>
    <w:rPr>
      <w:rFonts w:eastAsia="Times New Roman"/>
      <w:sz w:val="24"/>
      <w:szCs w:val="24"/>
      <w:lang w:eastAsia="zh-CN"/>
    </w:rPr>
  </w:style>
  <w:style w:type="paragraph" w:styleId="af1">
    <w:name w:val="List Paragraph"/>
    <w:basedOn w:val="a"/>
    <w:uiPriority w:val="34"/>
    <w:qFormat/>
    <w:rsid w:val="006C346B"/>
    <w:pPr>
      <w:ind w:left="720"/>
      <w:contextualSpacing/>
    </w:pPr>
    <w:rPr>
      <w:rFonts w:eastAsia="Times New Roman"/>
      <w:sz w:val="24"/>
      <w:szCs w:val="24"/>
      <w:lang w:eastAsia="zh-CN"/>
    </w:rPr>
  </w:style>
  <w:style w:type="character" w:styleId="af2">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Char">
    <w:name w:val="标题 2 Char"/>
    <w:aliases w:val="H2 Char,h2 Char"/>
    <w:basedOn w:val="a0"/>
    <w:link w:val="2"/>
    <w:rsid w:val="00355D12"/>
    <w:rPr>
      <w:rFonts w:ascii="Arial" w:hAnsi="Arial"/>
      <w:b/>
      <w:sz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EA322-7CF2-42A8-B19A-9B7052991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57</TotalTime>
  <Pages>2</Pages>
  <Words>812</Words>
  <Characters>4634</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5436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Chen (陈滔)</cp:lastModifiedBy>
  <cp:revision>3</cp:revision>
  <cp:lastPrinted>2002-04-23T01:10:00Z</cp:lastPrinted>
  <dcterms:created xsi:type="dcterms:W3CDTF">2017-09-11T13:10:00Z</dcterms:created>
  <dcterms:modified xsi:type="dcterms:W3CDTF">2017-09-11T14:20:00Z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